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AF30" w14:textId="77777777" w:rsidR="00930803" w:rsidRPr="003B17D6" w:rsidRDefault="00930803" w:rsidP="00180A40">
      <w:pPr>
        <w:rPr>
          <w:rFonts w:cs="Calibri"/>
          <w:b/>
          <w:bCs/>
          <w:color w:val="000000" w:themeColor="text1"/>
          <w:sz w:val="24"/>
          <w:szCs w:val="24"/>
          <w:u w:val="single"/>
        </w:rPr>
      </w:pPr>
    </w:p>
    <w:p w14:paraId="4504FF4E" w14:textId="70F9A37F" w:rsidR="00930803" w:rsidRDefault="00930803" w:rsidP="009447F3">
      <w:pPr>
        <w:rPr>
          <w:rFonts w:cs="Calibri"/>
          <w:b/>
          <w:bCs/>
          <w:color w:val="ED7D31"/>
          <w:sz w:val="24"/>
          <w:szCs w:val="24"/>
          <w:u w:val="single"/>
        </w:rPr>
      </w:pPr>
      <w:r w:rsidRPr="003B17D6">
        <w:rPr>
          <w:rFonts w:cs="Calibri"/>
          <w:b/>
          <w:bCs/>
          <w:color w:val="ED7D31"/>
          <w:sz w:val="24"/>
          <w:szCs w:val="24"/>
          <w:u w:val="single"/>
        </w:rPr>
        <w:t>Basın Bülteni</w:t>
      </w:r>
    </w:p>
    <w:p w14:paraId="6321ED06" w14:textId="46DC07F4" w:rsidR="006A533E" w:rsidRPr="009254D6" w:rsidRDefault="001678AA" w:rsidP="006A53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1678AA">
        <w:rPr>
          <w:rFonts w:asciiTheme="minorHAnsi" w:hAnsiTheme="minorHAnsi" w:cstheme="minorHAnsi"/>
          <w:b/>
          <w:bCs/>
          <w:color w:val="000000"/>
          <w:sz w:val="40"/>
          <w:szCs w:val="40"/>
        </w:rPr>
        <w:t>Cube Incubation</w:t>
      </w:r>
      <w:r w:rsidR="006A533E">
        <w:rPr>
          <w:rFonts w:asciiTheme="minorHAnsi" w:hAnsiTheme="minorHAnsi" w:cstheme="minorHAnsi"/>
          <w:b/>
          <w:bCs/>
          <w:color w:val="000000"/>
          <w:sz w:val="40"/>
          <w:szCs w:val="40"/>
        </w:rPr>
        <w:t>,</w:t>
      </w:r>
      <w:r w:rsidRPr="001678AA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6A533E">
        <w:rPr>
          <w:rFonts w:asciiTheme="minorHAnsi" w:hAnsiTheme="minorHAnsi" w:cstheme="minorHAnsi"/>
          <w:b/>
          <w:bCs/>
          <w:color w:val="000000"/>
          <w:sz w:val="40"/>
          <w:szCs w:val="40"/>
        </w:rPr>
        <w:t>“</w:t>
      </w:r>
      <w:proofErr w:type="spellStart"/>
      <w:r w:rsidR="00F2551F" w:rsidRPr="00F2551F">
        <w:rPr>
          <w:rFonts w:asciiTheme="minorHAnsi" w:hAnsiTheme="minorHAnsi" w:cstheme="minorHAnsi"/>
          <w:b/>
          <w:bCs/>
          <w:color w:val="000000"/>
          <w:sz w:val="40"/>
          <w:szCs w:val="40"/>
        </w:rPr>
        <w:t>Startuplar</w:t>
      </w:r>
      <w:proofErr w:type="spellEnd"/>
      <w:r w:rsidR="00F2551F" w:rsidRPr="00F2551F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için </w:t>
      </w:r>
      <w:r w:rsidR="006A533E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Proje Yönetimi” alanında uzmanlaşmak üzere</w:t>
      </w:r>
      <w:r w:rsidRPr="001678AA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PMI Türkiye </w:t>
      </w:r>
      <w:r w:rsidR="006A533E">
        <w:rPr>
          <w:rFonts w:asciiTheme="minorHAnsi" w:hAnsiTheme="minorHAnsi" w:cstheme="minorHAnsi"/>
          <w:b/>
          <w:bCs/>
          <w:color w:val="000000"/>
          <w:sz w:val="40"/>
          <w:szCs w:val="40"/>
        </w:rPr>
        <w:t>ile iş birliğine gitti</w:t>
      </w:r>
    </w:p>
    <w:p w14:paraId="00D56C36" w14:textId="71831439" w:rsidR="006A533E" w:rsidRDefault="001678AA" w:rsidP="001678AA">
      <w:pPr>
        <w:jc w:val="both"/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</w:pPr>
      <w:r w:rsidRPr="001678AA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Teknopark İstanbul’un kuluçka merkezi Cube Incubation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,</w:t>
      </w:r>
      <w:r w:rsidRPr="001678AA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Project Management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Institute’nin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Türkiye kolu olan, Proje Yönetim Mesleği İlkeleri Teknikleri ve Rotası Derneği </w:t>
      </w:r>
      <w:r w:rsidRPr="001678AA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PMI Türkiye ile iş birliği protokolü imzaladı.</w:t>
      </w:r>
      <w:r w:rsidR="00245FB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Protokol kapsamında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PMI Türkiye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ve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Cube Incubation özellikle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startuplar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için proje yönetimi konusunda çalışmalar gerçekleştirecek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.</w:t>
      </w:r>
      <w:r w:rsidR="006A533E" w:rsidRPr="006A533E">
        <w:t xml:space="preserve">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İş birliği 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çerçevesinde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girişimci ve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mentorlar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, PMI Türkiye tarafından hazırlanan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“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Startuplar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için Proje Yönetimi Uygulama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Kılavuzu”ndan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da faydalanabilecek. Böylelikle kılavuz tüm Türkiye girişimcilik ekosisteminde yaygınlaştırılacak.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İ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ş birliğinin ilk adımı 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ise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Teknopark İstanbul Cube Incubation girişim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mentorlarına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ilgili eğitimin verilmesi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yle gerçekleştirilecek.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Böylelikle gerçekleştirilecek akreditasyon çalışmalarıyla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Teknopark İstanbul </w:t>
      </w:r>
      <w:proofErr w:type="spellStart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mentorlarının</w:t>
      </w:r>
      <w:proofErr w:type="spellEnd"/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F2551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“</w:t>
      </w:r>
      <w:proofErr w:type="spellStart"/>
      <w:r w:rsidR="00F2551F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>Startuplar</w:t>
      </w:r>
      <w:proofErr w:type="spellEnd"/>
      <w:r w:rsidR="00F2551F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 xml:space="preserve"> için</w:t>
      </w:r>
      <w:r w:rsidR="00F2551F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Proje Yönetimi</w:t>
      </w:r>
      <w:r w:rsidR="00F2551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”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konusunda 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eğitmen olmasını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n</w:t>
      </w:r>
      <w:r w:rsidR="006A533E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da yolu açılacak</w:t>
      </w:r>
      <w:r w:rsid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.</w:t>
      </w:r>
    </w:p>
    <w:p w14:paraId="5F1C80D6" w14:textId="7446A916" w:rsidR="001678AA" w:rsidRPr="00201AA8" w:rsidRDefault="006A533E" w:rsidP="00080ED8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Faaliyete geçtiği günden bu yana girişimcilik ekosisteminin ihtiyaçlarına yönelik çözümler üreten, sağladığı altyapı ve sunduğu destekler kapsamında Türkiye’nin en nitelikli kuluçka merkezlerinden biri olan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Cube Incubation PMI iş birliğiyle de girişim ekosistemine proje yönet</w:t>
      </w:r>
      <w:r w:rsidR="00A11105" w:rsidRPr="00A11105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>i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mi noktasında farklı bir bakış açısı kazandırıyor. </w:t>
      </w:r>
      <w:proofErr w:type="spellStart"/>
      <w:r w:rsidR="00A11105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>Startuplar</w:t>
      </w:r>
      <w:proofErr w:type="spellEnd"/>
      <w:r w:rsidR="00A11105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 xml:space="preserve"> için</w:t>
      </w:r>
      <w:r w:rsidR="00A11105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Proje Yönetimi Eğitimi, PMI yaklaşımı temel alınarak ve proje yönetimi süreçleri ile bilgi alanlarının katılanlara aktarıldığı bir program ve her meslekten kişilere ortak bir dil ile</w:t>
      </w:r>
      <w:r w:rsidR="00802611" w:rsidRPr="00802611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 xml:space="preserve"> </w:t>
      </w:r>
      <w:proofErr w:type="spellStart"/>
      <w:r w:rsidR="00802611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>Startuplar</w:t>
      </w:r>
      <w:proofErr w:type="spellEnd"/>
      <w:r w:rsidR="00802611" w:rsidRPr="00F2551F">
        <w:rPr>
          <w:rFonts w:asciiTheme="minorHAnsi" w:eastAsia="Calibri" w:hAnsiTheme="minorHAnsi" w:cstheme="minorHAnsi"/>
          <w:color w:val="1C2B28"/>
          <w:sz w:val="24"/>
          <w:szCs w:val="24"/>
          <w:highlight w:val="yellow"/>
          <w:shd w:val="clear" w:color="auto" w:fill="FFFFFF"/>
          <w:lang w:eastAsia="en-US"/>
        </w:rPr>
        <w:t xml:space="preserve"> için</w:t>
      </w:r>
      <w:r w:rsidR="00802611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proje yönetimi için bir referans sunuyor.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</w:p>
    <w:p w14:paraId="0F5CC7D7" w14:textId="7D518C24" w:rsidR="00930803" w:rsidRPr="009F3EB6" w:rsidRDefault="00930803" w:rsidP="009F3EB6">
      <w:pPr>
        <w:jc w:val="center"/>
        <w:rPr>
          <w:rFonts w:cs="Calibri"/>
          <w:sz w:val="24"/>
          <w:szCs w:val="24"/>
        </w:rPr>
      </w:pPr>
      <w:r w:rsidRPr="003B17D6">
        <w:rPr>
          <w:rFonts w:cs="Calibri"/>
          <w:b/>
          <w:bCs/>
          <w:color w:val="ED7D31"/>
          <w:sz w:val="24"/>
          <w:szCs w:val="24"/>
        </w:rPr>
        <w:t>Bilgi için: F5 İletişim Yönetimi / LEWIS+ Partner – 0216 349 4043</w:t>
      </w:r>
    </w:p>
    <w:p w14:paraId="756B4B4C" w14:textId="77777777" w:rsidR="00930803" w:rsidRPr="003B17D6" w:rsidRDefault="00930803" w:rsidP="009F3EB6">
      <w:pPr>
        <w:spacing w:after="0" w:line="240" w:lineRule="auto"/>
        <w:ind w:left="360"/>
        <w:jc w:val="center"/>
        <w:rPr>
          <w:rFonts w:cs="Calibri"/>
          <w:color w:val="000000"/>
          <w:sz w:val="24"/>
          <w:szCs w:val="24"/>
        </w:rPr>
      </w:pPr>
      <w:r w:rsidRPr="003B17D6">
        <w:rPr>
          <w:rFonts w:cs="Calibri"/>
          <w:color w:val="000000"/>
          <w:sz w:val="24"/>
          <w:szCs w:val="24"/>
        </w:rPr>
        <w:t>Murat Demirok – muratdemirok@f5-pr.com – 0533 730 58 53</w:t>
      </w:r>
    </w:p>
    <w:p w14:paraId="3034900B" w14:textId="77777777" w:rsidR="00930803" w:rsidRPr="003B17D6" w:rsidRDefault="00930803" w:rsidP="009F3EB6">
      <w:pPr>
        <w:spacing w:after="0" w:line="240" w:lineRule="auto"/>
        <w:ind w:left="360"/>
        <w:jc w:val="center"/>
        <w:rPr>
          <w:rFonts w:cs="Calibri"/>
          <w:color w:val="000000"/>
          <w:sz w:val="24"/>
          <w:szCs w:val="24"/>
        </w:rPr>
      </w:pPr>
      <w:r w:rsidRPr="003B17D6">
        <w:rPr>
          <w:rFonts w:cs="Calibri"/>
          <w:color w:val="000000"/>
          <w:sz w:val="24"/>
          <w:szCs w:val="24"/>
        </w:rPr>
        <w:t>Sevgi Alkan – sevgialkan@f5-pr.com – 0545 411 46 28</w:t>
      </w:r>
    </w:p>
    <w:p w14:paraId="0FAD6EEB" w14:textId="77777777" w:rsidR="005B1586" w:rsidRPr="003B17D6" w:rsidRDefault="005B1586" w:rsidP="00180A40">
      <w:pPr>
        <w:rPr>
          <w:rFonts w:cs="Calibri"/>
          <w:color w:val="000000" w:themeColor="text1"/>
          <w:sz w:val="24"/>
          <w:szCs w:val="24"/>
        </w:rPr>
      </w:pPr>
    </w:p>
    <w:sectPr w:rsidR="005B1586" w:rsidRPr="003B17D6">
      <w:head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F6086" w14:textId="77777777" w:rsidR="008C5D9E" w:rsidRDefault="008C5D9E">
      <w:pPr>
        <w:spacing w:after="0" w:line="240" w:lineRule="auto"/>
      </w:pPr>
      <w:r>
        <w:separator/>
      </w:r>
    </w:p>
  </w:endnote>
  <w:endnote w:type="continuationSeparator" w:id="0">
    <w:p w14:paraId="3DBF57BE" w14:textId="77777777" w:rsidR="008C5D9E" w:rsidRDefault="008C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8D73" w14:textId="77777777" w:rsidR="008C5D9E" w:rsidRDefault="008C5D9E">
      <w:pPr>
        <w:spacing w:after="0" w:line="240" w:lineRule="auto"/>
      </w:pPr>
      <w:r>
        <w:separator/>
      </w:r>
    </w:p>
  </w:footnote>
  <w:footnote w:type="continuationSeparator" w:id="0">
    <w:p w14:paraId="6DB48D91" w14:textId="77777777" w:rsidR="008C5D9E" w:rsidRDefault="008C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BC5A" w14:textId="77777777" w:rsidR="00C35269" w:rsidRDefault="008C5D9E">
    <w:pPr>
      <w:pStyle w:val="stbilgi"/>
    </w:pPr>
    <w:r>
      <w:rPr>
        <w:noProof/>
      </w:rPr>
      <w:pict w14:anchorId="4F267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9" o:spid="_x0000_s2049" type="#_x0000_t75" alt="" style="position:absolute;margin-left:396.05pt;margin-top:-32.25pt;width:119.95pt;height:84.8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831"/>
    <w:multiLevelType w:val="multilevel"/>
    <w:tmpl w:val="375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E4BD8"/>
    <w:multiLevelType w:val="multilevel"/>
    <w:tmpl w:val="AA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A04B8"/>
    <w:multiLevelType w:val="hybridMultilevel"/>
    <w:tmpl w:val="67803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3"/>
    <w:rsid w:val="00003E25"/>
    <w:rsid w:val="0003237D"/>
    <w:rsid w:val="00032584"/>
    <w:rsid w:val="00073231"/>
    <w:rsid w:val="00080ED8"/>
    <w:rsid w:val="00093820"/>
    <w:rsid w:val="000B2C8F"/>
    <w:rsid w:val="000C0780"/>
    <w:rsid w:val="000F1690"/>
    <w:rsid w:val="0011388B"/>
    <w:rsid w:val="001362F3"/>
    <w:rsid w:val="001444D7"/>
    <w:rsid w:val="00155EE5"/>
    <w:rsid w:val="00160068"/>
    <w:rsid w:val="00164E19"/>
    <w:rsid w:val="001678AA"/>
    <w:rsid w:val="00171812"/>
    <w:rsid w:val="001737B2"/>
    <w:rsid w:val="00176E3E"/>
    <w:rsid w:val="00180A40"/>
    <w:rsid w:val="00194932"/>
    <w:rsid w:val="001B16C2"/>
    <w:rsid w:val="001C0DC8"/>
    <w:rsid w:val="001C2E29"/>
    <w:rsid w:val="00201AA8"/>
    <w:rsid w:val="00241632"/>
    <w:rsid w:val="00245FBF"/>
    <w:rsid w:val="0026615D"/>
    <w:rsid w:val="002A0AF7"/>
    <w:rsid w:val="002D2CE4"/>
    <w:rsid w:val="00361F5F"/>
    <w:rsid w:val="003805B0"/>
    <w:rsid w:val="00387743"/>
    <w:rsid w:val="003B17D6"/>
    <w:rsid w:val="003D757B"/>
    <w:rsid w:val="00477E50"/>
    <w:rsid w:val="00493D19"/>
    <w:rsid w:val="004C04E8"/>
    <w:rsid w:val="004D04EB"/>
    <w:rsid w:val="004E4FE7"/>
    <w:rsid w:val="004F0916"/>
    <w:rsid w:val="005344F6"/>
    <w:rsid w:val="00534BA0"/>
    <w:rsid w:val="00540F32"/>
    <w:rsid w:val="00542A2B"/>
    <w:rsid w:val="00563D6D"/>
    <w:rsid w:val="00566B7E"/>
    <w:rsid w:val="00572476"/>
    <w:rsid w:val="005B1586"/>
    <w:rsid w:val="005D2578"/>
    <w:rsid w:val="006104C8"/>
    <w:rsid w:val="00614D63"/>
    <w:rsid w:val="00624967"/>
    <w:rsid w:val="00631889"/>
    <w:rsid w:val="0063459E"/>
    <w:rsid w:val="006474AA"/>
    <w:rsid w:val="00655232"/>
    <w:rsid w:val="00690D87"/>
    <w:rsid w:val="006A533E"/>
    <w:rsid w:val="006C3284"/>
    <w:rsid w:val="006D4CFB"/>
    <w:rsid w:val="006F3CB2"/>
    <w:rsid w:val="0070033D"/>
    <w:rsid w:val="00700571"/>
    <w:rsid w:val="00704D5F"/>
    <w:rsid w:val="00707D86"/>
    <w:rsid w:val="00714C4E"/>
    <w:rsid w:val="00720AE0"/>
    <w:rsid w:val="007463E5"/>
    <w:rsid w:val="00774D4E"/>
    <w:rsid w:val="00794D51"/>
    <w:rsid w:val="007A7CFC"/>
    <w:rsid w:val="007A7DB4"/>
    <w:rsid w:val="007E157D"/>
    <w:rsid w:val="00802611"/>
    <w:rsid w:val="00804ECB"/>
    <w:rsid w:val="00867E1E"/>
    <w:rsid w:val="00876A18"/>
    <w:rsid w:val="0088448D"/>
    <w:rsid w:val="008966CA"/>
    <w:rsid w:val="008C40FB"/>
    <w:rsid w:val="008C5D9E"/>
    <w:rsid w:val="008F0095"/>
    <w:rsid w:val="00907C12"/>
    <w:rsid w:val="009254D6"/>
    <w:rsid w:val="00930803"/>
    <w:rsid w:val="00935E50"/>
    <w:rsid w:val="009447F3"/>
    <w:rsid w:val="00983A6F"/>
    <w:rsid w:val="009B307B"/>
    <w:rsid w:val="009D58D6"/>
    <w:rsid w:val="009D7A3F"/>
    <w:rsid w:val="009F3EB6"/>
    <w:rsid w:val="00A11105"/>
    <w:rsid w:val="00A576DC"/>
    <w:rsid w:val="00A763B4"/>
    <w:rsid w:val="00A77415"/>
    <w:rsid w:val="00AE427F"/>
    <w:rsid w:val="00AE6BC2"/>
    <w:rsid w:val="00B006D8"/>
    <w:rsid w:val="00B1379D"/>
    <w:rsid w:val="00B227A4"/>
    <w:rsid w:val="00B22B47"/>
    <w:rsid w:val="00B269D5"/>
    <w:rsid w:val="00B4656F"/>
    <w:rsid w:val="00B53BED"/>
    <w:rsid w:val="00B602C1"/>
    <w:rsid w:val="00B73B38"/>
    <w:rsid w:val="00B7784B"/>
    <w:rsid w:val="00BA40C7"/>
    <w:rsid w:val="00BC7295"/>
    <w:rsid w:val="00BD71E3"/>
    <w:rsid w:val="00C00409"/>
    <w:rsid w:val="00C07940"/>
    <w:rsid w:val="00C41104"/>
    <w:rsid w:val="00C41784"/>
    <w:rsid w:val="00C974F5"/>
    <w:rsid w:val="00CA6880"/>
    <w:rsid w:val="00CE1441"/>
    <w:rsid w:val="00CF0520"/>
    <w:rsid w:val="00CF4C30"/>
    <w:rsid w:val="00D722C9"/>
    <w:rsid w:val="00DA0115"/>
    <w:rsid w:val="00DA1896"/>
    <w:rsid w:val="00DD6379"/>
    <w:rsid w:val="00DD7233"/>
    <w:rsid w:val="00DE2B5D"/>
    <w:rsid w:val="00E5727E"/>
    <w:rsid w:val="00E643A2"/>
    <w:rsid w:val="00E968BC"/>
    <w:rsid w:val="00EA5F56"/>
    <w:rsid w:val="00EC1383"/>
    <w:rsid w:val="00ED6497"/>
    <w:rsid w:val="00EF0EC4"/>
    <w:rsid w:val="00F2551F"/>
    <w:rsid w:val="00F52425"/>
    <w:rsid w:val="00F77CA3"/>
    <w:rsid w:val="00F91424"/>
    <w:rsid w:val="00F92BD4"/>
    <w:rsid w:val="00F96E71"/>
    <w:rsid w:val="00FB5BA2"/>
    <w:rsid w:val="00FC43EC"/>
    <w:rsid w:val="00FC49C9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CB7C6E"/>
  <w15:chartTrackingRefBased/>
  <w15:docId w15:val="{002AF052-A5C4-B446-9323-54049D0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03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tr-TR"/>
    </w:rPr>
  </w:style>
  <w:style w:type="paragraph" w:styleId="Balk1">
    <w:name w:val="heading 1"/>
    <w:basedOn w:val="Normal"/>
    <w:link w:val="Balk1Char"/>
    <w:uiPriority w:val="9"/>
    <w:qFormat/>
    <w:rsid w:val="009308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0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080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0803"/>
    <w:rPr>
      <w:rFonts w:ascii="Calibri" w:eastAsia="Times New Roman" w:hAnsi="Calibri" w:cs="Times New Roman"/>
      <w:sz w:val="22"/>
      <w:szCs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3080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08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apple-converted-space">
    <w:name w:val="apple-converted-space"/>
    <w:basedOn w:val="VarsaylanParagrafYazTipi"/>
    <w:rsid w:val="00930803"/>
  </w:style>
  <w:style w:type="character" w:styleId="Gl">
    <w:name w:val="Strong"/>
    <w:basedOn w:val="VarsaylanParagrafYazTipi"/>
    <w:uiPriority w:val="22"/>
    <w:qFormat/>
    <w:rsid w:val="00930803"/>
    <w:rPr>
      <w:b/>
      <w:bCs/>
    </w:rPr>
  </w:style>
  <w:style w:type="paragraph" w:styleId="NormalWeb">
    <w:name w:val="Normal (Web)"/>
    <w:basedOn w:val="Normal"/>
    <w:uiPriority w:val="99"/>
    <w:unhideWhenUsed/>
    <w:rsid w:val="0018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rge">
    <w:name w:val="large"/>
    <w:basedOn w:val="VarsaylanParagrafYazTipi"/>
    <w:rsid w:val="00180A40"/>
  </w:style>
  <w:style w:type="paragraph" w:styleId="ListeParagraf">
    <w:name w:val="List Paragraph"/>
    <w:basedOn w:val="Normal"/>
    <w:uiPriority w:val="34"/>
    <w:qFormat/>
    <w:rsid w:val="00180A4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3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50"/>
    <w:rPr>
      <w:rFonts w:ascii="Calibri" w:eastAsia="Times New Roman" w:hAnsi="Calibri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özer</dc:creator>
  <cp:keywords/>
  <dc:description/>
  <cp:lastModifiedBy>Şerafettin Özsoy</cp:lastModifiedBy>
  <cp:revision>5</cp:revision>
  <dcterms:created xsi:type="dcterms:W3CDTF">2021-10-14T08:50:00Z</dcterms:created>
  <dcterms:modified xsi:type="dcterms:W3CDTF">2021-10-18T06:09:00Z</dcterms:modified>
</cp:coreProperties>
</file>